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302260</wp:posOffset>
            </wp:positionV>
            <wp:extent cx="4757426" cy="476250"/>
            <wp:effectExtent l="0" t="0" r="508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016" cy="47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Nadpis1"/>
        <w:spacing w:before="0" w:beforeAutospacing="0" w:after="0" w:afterAutospacing="0"/>
        <w:ind w:right="142" w:firstLine="6521"/>
        <w:jc w:val="right"/>
        <w:rPr>
          <w:b w:val="0"/>
          <w:sz w:val="16"/>
          <w:szCs w:val="16"/>
        </w:rPr>
      </w:pPr>
    </w:p>
    <w:p>
      <w:pPr>
        <w:pStyle w:val="Nadpis1"/>
        <w:spacing w:before="0" w:beforeAutospacing="0" w:after="0" w:afterAutospacing="0"/>
        <w:ind w:right="142" w:firstLine="6521"/>
        <w:jc w:val="right"/>
        <w:rPr>
          <w:b w:val="0"/>
          <w:sz w:val="16"/>
          <w:szCs w:val="16"/>
        </w:rPr>
      </w:pPr>
    </w:p>
    <w:p>
      <w:pPr>
        <w:pStyle w:val="Nadpis1"/>
        <w:spacing w:before="0" w:beforeAutospacing="0" w:after="0" w:afterAutospacing="0"/>
        <w:ind w:right="142" w:firstLine="6521"/>
        <w:jc w:val="right"/>
        <w:rPr>
          <w:b w:val="0"/>
          <w:sz w:val="16"/>
          <w:szCs w:val="16"/>
        </w:rPr>
      </w:pPr>
    </w:p>
    <w:p>
      <w:pPr>
        <w:pStyle w:val="Nadpis1"/>
        <w:spacing w:before="0" w:beforeAutospacing="0" w:after="0" w:afterAutospacing="0"/>
        <w:ind w:right="142" w:firstLine="6521"/>
        <w:jc w:val="right"/>
        <w:rPr>
          <w:b w:val="0"/>
          <w:sz w:val="16"/>
          <w:szCs w:val="16"/>
        </w:rPr>
      </w:pPr>
    </w:p>
    <w:p>
      <w:pPr>
        <w:pStyle w:val="Nadpis1"/>
        <w:spacing w:before="0" w:beforeAutospacing="0" w:after="0" w:afterAutospacing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NP Inovácia v poskytovaní pomoci osobám ohrozeným chudobou alebo sociálnym vylúčením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Kód projektu: 401405DVU1</w:t>
      </w:r>
    </w:p>
    <w:p>
      <w:pPr>
        <w:rPr>
          <w:rFonts w:ascii="Times New Roman" w:hAnsi="Times New Roman" w:cs="Times New Roman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Ústredie práce, sociálnych vecí a rodiny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Číslo výberového konania:  VK 2025/7/45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Názov projektu: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„Inovácia v poskytovaní pomoci osobám ohrozeným chudobou alebo sociálnym vylúčením“, </w:t>
      </w:r>
      <w:r>
        <w:rPr>
          <w:rFonts w:ascii="Times New Roman" w:hAnsi="Times New Roman" w:cs="Times New Roman"/>
          <w:b/>
          <w:sz w:val="24"/>
          <w:szCs w:val="24"/>
        </w:rPr>
        <w:t>kód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projektu:</w:t>
      </w:r>
      <w:r>
        <w:rPr>
          <w:rFonts w:ascii="Times New Roman" w:hAnsi="Times New Roman" w:cs="Times New Roman"/>
          <w:b/>
          <w:sz w:val="24"/>
          <w:szCs w:val="24"/>
        </w:rPr>
        <w:t xml:space="preserve"> 401405DVU1</w:t>
      </w:r>
    </w:p>
    <w:p>
      <w:pPr>
        <w:spacing w:after="0" w:line="240" w:lineRule="auto"/>
        <w:ind w:left="2832" w:hanging="283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Funkcia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(pracovná pozícia v rámci NP):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Zamestnanec pri výkone práce vo verejnom záujme v rámci Národného projektu s názvom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„Inovácia v poskytovaní pomoci osobám ohrozeným chudobou alebo sociálnym vylúčením“ -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zamestnanec úradu PSVR vykonávajúci prácu v prirodzenom prostredí osôb cieľovej skupiny.</w:t>
      </w:r>
    </w:p>
    <w:p>
      <w:pPr>
        <w:pStyle w:val="Odsekzoznamu"/>
        <w:spacing w:after="0" w:line="240" w:lineRule="auto"/>
        <w:ind w:left="0"/>
        <w:jc w:val="both"/>
        <w:outlineLvl w:val="0"/>
        <w:rPr>
          <w:bCs/>
          <w:sz w:val="24"/>
          <w:szCs w:val="24"/>
        </w:rPr>
      </w:pPr>
    </w:p>
    <w:p>
      <w:pPr>
        <w:pStyle w:val="Nzov"/>
        <w:jc w:val="both"/>
        <w:rPr>
          <w:b w:val="0"/>
          <w:sz w:val="24"/>
          <w:szCs w:val="24"/>
          <w:lang w:val="sk-SK"/>
        </w:rPr>
      </w:pPr>
      <w:r>
        <w:rPr>
          <w:bCs/>
          <w:sz w:val="24"/>
          <w:szCs w:val="24"/>
        </w:rPr>
        <w:t xml:space="preserve">Organizačný útvar: </w:t>
      </w:r>
      <w:r>
        <w:rPr>
          <w:b w:val="0"/>
          <w:sz w:val="24"/>
          <w:szCs w:val="24"/>
          <w:lang w:val="sk-SK"/>
        </w:rPr>
        <w:t>oddelenie hmotnej núdze, náhradného výživného a štátnych sociálnych dávok, odbor sociálnych vecí a rodiny, Úrad práce, sociálnych vecí a rodiny Trebišov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Počet voľných miest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 1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predpokladaný </w:t>
      </w:r>
      <w:r>
        <w:rPr>
          <w:rFonts w:ascii="Times New Roman" w:eastAsia="Times New Roman" w:hAnsi="Times New Roman" w:cs="Times New Roman"/>
          <w:sz w:val="24"/>
          <w:szCs w:val="24"/>
        </w:rPr>
        <w:t>nástup 07/2025)</w:t>
      </w:r>
    </w:p>
    <w:p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Doba trvania pracovného pomeru zamestnanca: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doba určitá – </w:t>
      </w:r>
      <w:r>
        <w:rPr>
          <w:rFonts w:ascii="Times New Roman" w:hAnsi="Times New Roman" w:cs="Times New Roman"/>
          <w:snapToGrid w:val="0"/>
          <w:sz w:val="24"/>
          <w:szCs w:val="24"/>
        </w:rPr>
        <w:t>zastupovanie počas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materskej resp. rodičovskej dovolenky, najdlhšie do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skončenia národného projektu 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Miesto výkonu práce</w:t>
      </w:r>
      <w:r>
        <w:rPr>
          <w:rFonts w:ascii="Times New Roman" w:eastAsia="Times New Roman" w:hAnsi="Times New Roman" w:cs="Times New Roman"/>
          <w:sz w:val="24"/>
          <w:szCs w:val="24"/>
        </w:rPr>
        <w:t>: Úrad práce, sociálnych vecí a rodiny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Trebišov, M. R. Štefánika 73/23, 075 01  Trebišov</w:t>
      </w:r>
    </w:p>
    <w:p>
      <w:pPr>
        <w:pStyle w:val="Nzov"/>
        <w:jc w:val="both"/>
        <w:rPr>
          <w:b w:val="0"/>
          <w:sz w:val="24"/>
          <w:szCs w:val="24"/>
          <w:lang w:val="sk-SK"/>
        </w:rPr>
      </w:pPr>
      <w:r>
        <w:rPr>
          <w:bCs/>
          <w:sz w:val="24"/>
          <w:szCs w:val="24"/>
        </w:rPr>
        <w:t xml:space="preserve">Hlavné úlohy:  </w:t>
      </w:r>
      <w:r>
        <w:rPr>
          <w:b w:val="0"/>
          <w:sz w:val="24"/>
          <w:szCs w:val="24"/>
          <w:lang w:val="sk-SK"/>
        </w:rPr>
        <w:t>15.07.03 Poradenská práca prvého kontaktu vrátane predbežnej klasifikácie problému klienta a poradenského usmernenia a poskytovanie relevantných informácií pri riešení krízových situácií, problémov a zlyhaní v osobnom živote, v partnerských vzťahoch a rodinných vzťahoch a v širšom prostredí prostredníctvom poradenských postupov vrátane preventívnej a resocializačnej práce s jednotlivcom, rodinou alebo skupinou.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Činnosti budú zamerané najmä na:</w:t>
      </w:r>
    </w:p>
    <w:p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vyhľadávanie jednotlivcov a rodín v nepriaznivej sociálnej situácii v rámci cieľovej skupiny,</w:t>
      </w:r>
    </w:p>
    <w:p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aktívna práca s jednotlivcom a rodinami v ich prirodzenom prostredí, ktoré už vyhľadali pomoc úradov PSVR za účelom poskytnutia adekvátnej pomoci a poradenstva, </w:t>
      </w:r>
    </w:p>
    <w:p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komplexné odborné posudzovanie životnej situácie v kontexte ich sociálnych vzťahov, poskytovanie odborných  informácií o možnostiach riešenia nepriaznivej sociálnej situácie, poskytovanie  odborného komplexného poradenstva,</w:t>
      </w:r>
    </w:p>
    <w:p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poskytovanie sociálnej intervencie, plánovanie procesu riešenia sociálneho problému a navrhovanie jednotlivých krokov spolupráce pri riešení nepriaznivej sociálnej situácie jednotlivcov a rodín,</w:t>
      </w:r>
    </w:p>
    <w:p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podpora sieťovania zdrojov pomoci pre cieľovú skupinu, sprostredkovanie kontaktu a uľahčovanie komunikácie s ďalšími subjektmi v spoločenskom prostredí na lokálnej a regionálnej úrovni (napr. inštitúciami, obcami, vyššími územnými celkami, mimovládnymi neziskovými organizáciami),</w:t>
      </w:r>
    </w:p>
    <w:p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motivácia jednotlivca a rodín k predchádzaniu sociálneho zlyhania a k samostatnému riešeniu problémov v budúcnosti,</w:t>
      </w:r>
    </w:p>
    <w:p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spracovávanie záznamov z mapovania potrieb a sociálnej situácie cieľovej skupiny v prirodzenom rodinnom prostredí (v úzkej spolupráci s kmeňovými zamestnancami úradov PSVR),</w:t>
      </w:r>
    </w:p>
    <w:p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spracovávanie úradných záznamov a správ.</w:t>
      </w:r>
    </w:p>
    <w:p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Platová trieda: 7, </w:t>
      </w:r>
      <w:r>
        <w:rPr>
          <w:rFonts w:ascii="Times New Roman" w:hAnsi="Times New Roman" w:cs="Times New Roman"/>
          <w:sz w:val="24"/>
          <w:szCs w:val="24"/>
        </w:rPr>
        <w:t>tarifný plat určený v súlade so zákonom č. 553/2003 Z. z. o odmeňovaní niektorých zamestnancov pri výkone práce vo verejnom záujme a o zmene a doplnení niektorých zákonov v znení neskorších predpisov.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POŽIADAVKY NA ZAMESTNANCA: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vzdelanie uchádzača: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minimálne VŠ I. stupňa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Prax: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nevyžaduje sa 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Jazykové znalosti: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znalosť AJ výhodou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Počítačové a iné znalosti: </w:t>
      </w:r>
      <w:r>
        <w:rPr>
          <w:rFonts w:ascii="Times New Roman" w:eastAsia="Times New Roman" w:hAnsi="Times New Roman" w:cs="Times New Roman"/>
          <w:sz w:val="24"/>
          <w:szCs w:val="24"/>
        </w:rPr>
        <w:t>Microsoft Word, Microsoft Excel, Microsoft Outlook, Microsoft  Powerpoint, Internet na pokročilej úrovni.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Iné znalosti: </w:t>
      </w:r>
      <w:r>
        <w:rPr>
          <w:rFonts w:ascii="Times New Roman" w:eastAsia="Times New Roman" w:hAnsi="Times New Roman" w:cs="Times New Roman"/>
          <w:sz w:val="24"/>
          <w:szCs w:val="24"/>
        </w:rPr>
        <w:t>vodičský preukaz skupiny B výhodou, aktívny vodič</w:t>
      </w:r>
    </w:p>
    <w:p>
      <w:pPr>
        <w:jc w:val="both"/>
        <w:rPr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schopnosti a osobnostné vlastnosti: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flexibilita a otvorenosť pre prácu v špecifických podmienkach, angažovanosť pre sociálnu prácu s ohrozenou a dysfunkčnou rodinou, zvládanie stresu a záťažových situácií, schopnosť efektívnej komunikácie s rizikovou klientelou a participujúcimi inštitúciami, jasné a zrozumiteľné vyjadrovanie, podporné, empatické a asertívne vystupovanie, záujem o odborný rast, schopnosť vyjednávania, advokácie záujmov klienta, facilitačné zručnosti, empatia, zdravá sebareflexia a altruizmus, vnútorná vyrovnanosť, schopnosť konštruktívne riešiť konfliktné situácie, systematicky si organizovať prácu, schopnosť motivovať a získať si pre spoluprácu všetkých členov rodiny. Uchádzač o pozíciu by mal byť citlivý na kultúrne špecifiká prostredia, v ktorom sa klient pohybuje a pristupovať k nim s rešpektom.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Požadované odborné znalosti: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417/2013 Z. z. o pomoci v hmotnej núdzi a o zmene  a doplnení niektorých zákonov v znení neskorších predpisov,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383/2013 Z. z. o príspevku pri narodení dieťaťa a príspevku na viac súčasne narodených detí a o zmene a doplnení niektorých zákonov,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600/2003 Z. z. o prídavku na dieťa a o zmene a doplnení zákona č. 461/2003 Z. z. o sociálnom poistení v znení neskorších predpisov,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571/2009 Z. z. o rodičovskom príspevku a o zmene a doplnení niektorých zákonov,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561/2008 Z. z. o príspevku na starostlivosť o dieťa a o zmene a doplnení niektorých zákonov, 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627/2005 Z. z. o príspevkoch na podporu náhradnej starostlivosti o dieťa v znení </w:t>
      </w:r>
      <w:r>
        <w:rPr>
          <w:rFonts w:ascii="Times New Roman" w:hAnsi="Times New Roman" w:cs="Times New Roman"/>
          <w:sz w:val="24"/>
          <w:szCs w:val="24"/>
        </w:rPr>
        <w:lastRenderedPageBreak/>
        <w:t>neskorších predpisov,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238/1998 Z. z. o príspevku na pohreb v znení neskorších predpisov, 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385/2019 Z. z. o kompenzačnom príspevku baníkom a o zmene a doplnení niektorých zákonov,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201/2008 Z. z. o náhradnom výživnom a o zmene a doplnení zákona č. 36/2005 Z. z. o rodine a o zmene a doplnení niektorých zákonov v znení nálezu Ústavného súdu Slovenskej republiky č. 615/2006 Z. z.,</w:t>
      </w:r>
    </w:p>
    <w:p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544/2010 Z. z. o dotáciách v pôsobnosti Ministerstva práce, sociálnych vecí a rodiny Slovenskej republiky v znení neskorších predpisov,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Kontakt pre poskytnutie informácií:  </w:t>
      </w:r>
    </w:p>
    <w:p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 priezvisko kontaktnej osoby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Mgr. Klaudia Minďarová</w:t>
      </w:r>
    </w:p>
    <w:p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Telefón:</w:t>
      </w:r>
      <w: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056/2446402</w:t>
      </w:r>
    </w:p>
    <w:p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 Klaudia.Mindarova@upsvr.gov.sk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Adresa zamestnávateľa</w:t>
      </w:r>
      <w:r>
        <w:rPr>
          <w:rFonts w:ascii="Times New Roman" w:eastAsia="Times New Roman" w:hAnsi="Times New Roman" w:cs="Times New Roman"/>
          <w:sz w:val="24"/>
          <w:szCs w:val="24"/>
        </w:rPr>
        <w:t>:  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Úrad práce, sociálnych vecí a rodiny Trebišov, M. R. Štefánika 73/23, 075 01  Trebišov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Požadované doklady pre prihlásenie sa do výberového konania pre zamestnanca pri výkone práce vo verejnom záujme:</w:t>
      </w:r>
    </w:p>
    <w:p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písomná žiadosť o zaradenie do výberového konania s uvedením čísla výberového konania; </w:t>
      </w:r>
    </w:p>
    <w:p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motivačný list; </w:t>
      </w:r>
    </w:p>
    <w:p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kópia vysvedčenia, diplomu alebo iného rovnocenného dokladu o najvyššom dosiahnutom vzdelaní; </w:t>
      </w:r>
    </w:p>
    <w:p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profesijný štruktúrovaný životopis vo formáte EUROPASS</w:t>
      </w:r>
    </w:p>
    <w:p>
      <w:pPr>
        <w:numPr>
          <w:ilvl w:val="0"/>
          <w:numId w:val="2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čestné vyhlásenie o bezúhonnosti</w:t>
      </w:r>
    </w:p>
    <w:p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písomné čestné vyhlásenie o pravdivosti všetkých údajov uvedených v kópii diplomu a  profesijnom štruktúrovanom životopise; 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Termín podania žiadosti o zaradenie do výberového konania je do 30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5. 2025.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 určenom termíne ich zasielajte na adresu zamestnávateľa alebo e-mailom na adresy, ktoré sú  uvedené v texte inzerátu. Rozhodujúci je dátum podania na poštovú prepravu alebo dátum odoslania e-mailu. Požadované doklady zaslané e-mailom je potrebné doručiť písomne najneskôr v deň uskutočnenia výberového konania (pred jeho začatím).  Po tomto termíne budú uchádzači, ktorí splnili podmienky a ktorí v určenom termíne doručili všetky požadované doklady pozvaní na výberové konanie. Svoj telefonický a e-mail kontakt uveďte vo svojej žiadosti.</w:t>
      </w:r>
    </w:p>
    <w:p>
      <w:pPr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1906" w:h="16838"/>
      <w:pgMar w:top="709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3D18"/>
    <w:multiLevelType w:val="hybridMultilevel"/>
    <w:tmpl w:val="74A2CF10"/>
    <w:lvl w:ilvl="0" w:tplc="A3600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214E"/>
    <w:multiLevelType w:val="hybridMultilevel"/>
    <w:tmpl w:val="B1A0D3D0"/>
    <w:lvl w:ilvl="0" w:tplc="9E6AEC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0F6581"/>
    <w:multiLevelType w:val="hybridMultilevel"/>
    <w:tmpl w:val="9B907708"/>
    <w:lvl w:ilvl="0" w:tplc="A0FE9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D77C7"/>
    <w:multiLevelType w:val="hybridMultilevel"/>
    <w:tmpl w:val="A426C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327B"/>
    <w:multiLevelType w:val="hybridMultilevel"/>
    <w:tmpl w:val="24E6F7A0"/>
    <w:lvl w:ilvl="0" w:tplc="F0DE0A4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14E2"/>
    <w:multiLevelType w:val="hybridMultilevel"/>
    <w:tmpl w:val="B282CC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3991"/>
    <w:multiLevelType w:val="hybridMultilevel"/>
    <w:tmpl w:val="D1765B1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A0648A"/>
    <w:multiLevelType w:val="hybridMultilevel"/>
    <w:tmpl w:val="95789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F7492"/>
    <w:multiLevelType w:val="multilevel"/>
    <w:tmpl w:val="A528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E5106"/>
    <w:multiLevelType w:val="hybridMultilevel"/>
    <w:tmpl w:val="444800C2"/>
    <w:lvl w:ilvl="0" w:tplc="2B98D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67A68"/>
    <w:multiLevelType w:val="hybridMultilevel"/>
    <w:tmpl w:val="1DFCA10E"/>
    <w:lvl w:ilvl="0" w:tplc="AE6E1E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E3F0C"/>
    <w:multiLevelType w:val="hybridMultilevel"/>
    <w:tmpl w:val="D2664F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D434E"/>
    <w:multiLevelType w:val="hybridMultilevel"/>
    <w:tmpl w:val="AD2619B8"/>
    <w:lvl w:ilvl="0" w:tplc="A3407008">
      <w:start w:val="42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279646C"/>
    <w:multiLevelType w:val="hybridMultilevel"/>
    <w:tmpl w:val="7F6AA5EA"/>
    <w:lvl w:ilvl="0" w:tplc="3A58A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5"/>
  </w:num>
  <w:num w:numId="5">
    <w:abstractNumId w:val="9"/>
  </w:num>
  <w:num w:numId="6">
    <w:abstractNumId w:val="0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7"/>
  </w:num>
  <w:num w:numId="14">
    <w:abstractNumId w:val="4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81C43-5AB0-4842-989C-D5949E1E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 Paragraph,Odsek zoznamu1"/>
    <w:basedOn w:val="Normlny"/>
    <w:link w:val="OdsekzoznamuChar"/>
    <w:uiPriority w:val="34"/>
    <w:qFormat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"/>
    <w:basedOn w:val="Predvolenpsmoodseku"/>
    <w:link w:val="Odsekzoznamu"/>
    <w:uiPriority w:val="34"/>
    <w:qFormat/>
    <w:locked/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Bezriadkovania">
    <w:name w:val="No Spacing"/>
    <w:uiPriority w:val="1"/>
    <w:qFormat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val="cs-CZ"/>
    </w:rPr>
  </w:style>
  <w:style w:type="character" w:customStyle="1" w:styleId="NzovChar">
    <w:name w:val="Názov Char"/>
    <w:basedOn w:val="Predvolenpsmoodseku"/>
    <w:link w:val="Nzov"/>
    <w:uiPriority w:val="10"/>
    <w:rPr>
      <w:rFonts w:ascii="Times New Roman" w:eastAsia="Times New Roman" w:hAnsi="Times New Roman" w:cs="Times New Roman"/>
      <w:b/>
      <w:snapToGrid w:val="0"/>
      <w:sz w:val="36"/>
      <w:szCs w:val="20"/>
      <w:lang w:val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D86D-5B69-49D5-80FB-35401168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UPSVAR</dc:creator>
  <cp:lastModifiedBy>Minďarová Klaudia</cp:lastModifiedBy>
  <cp:revision>40</cp:revision>
  <cp:lastPrinted>2025-05-15T10:56:00Z</cp:lastPrinted>
  <dcterms:created xsi:type="dcterms:W3CDTF">2023-11-09T12:28:00Z</dcterms:created>
  <dcterms:modified xsi:type="dcterms:W3CDTF">2025-05-19T04:54:00Z</dcterms:modified>
</cp:coreProperties>
</file>